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4F496"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color w:val="333333"/>
          <w:sz w:val="21"/>
          <w:szCs w:val="21"/>
        </w:rPr>
      </w:pPr>
      <w:r>
        <w:rPr>
          <w:rFonts w:ascii="微软雅黑" w:eastAsia="微软雅黑" w:hAnsi="微软雅黑" w:hint="eastAsia"/>
          <w:color w:val="191919"/>
          <w:sz w:val="29"/>
          <w:szCs w:val="29"/>
        </w:rPr>
        <w:t>中国特色社会主义进入了新时代，中国高等教育进入了新的历史发展阶段，本科教育引起各方高度关注，需要采取坚强有力的措施推动高等教育迈上新台阶。召开新时代全国高等学校本科教育工作会议，是教育部党组经过认真研究</w:t>
      </w:r>
      <w:proofErr w:type="gramStart"/>
      <w:r>
        <w:rPr>
          <w:rFonts w:ascii="微软雅黑" w:eastAsia="微软雅黑" w:hAnsi="微软雅黑" w:hint="eastAsia"/>
          <w:color w:val="191919"/>
          <w:sz w:val="29"/>
          <w:szCs w:val="29"/>
        </w:rPr>
        <w:t>作出</w:t>
      </w:r>
      <w:proofErr w:type="gramEnd"/>
      <w:r>
        <w:rPr>
          <w:rFonts w:ascii="微软雅黑" w:eastAsia="微软雅黑" w:hAnsi="微软雅黑" w:hint="eastAsia"/>
          <w:color w:val="191919"/>
          <w:sz w:val="29"/>
          <w:szCs w:val="29"/>
        </w:rPr>
        <w:t>的决定。改革开放40年来，教育部召开全国会议专门研究部署高等学校本科教育工作是第一次。今天，31个省（市、区）教育厅（教委）和新疆生产建设兵团教育局，全国1200多所本科高校的干部教师代表在现场和通过视频同步参加这次会议，规模空前。这次会议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发展必将产生重要影响。这次会议上再次征求意见的《关于加快建设高水平本科教育 全面提高人才培养能力的意见》，可以称为新时代高教40条，是做好高校人才培养工作的重要“施工图”，干货多、含金量高，请同志们认真研读，多提宝贵意见。刚才，上海市教委、江西省教育厅、北京大学、清华大学、四川大学、天津大学、东莞理工学院、青海大学的同志分别从不同角度作了发言，做得、讲得都很好，很精彩。下面，我就进一步做好本科教育工作谈三点意见。</w:t>
      </w:r>
    </w:p>
    <w:p w14:paraId="06D7DB90"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一、深刻学习领会习近平新时代中国特色社会主义思想，牢牢把握高等学校的根本任务和根本标准</w:t>
      </w:r>
    </w:p>
    <w:p w14:paraId="220ED837"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lastRenderedPageBreak/>
        <w:t>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战略布局，对教育工作</w:t>
      </w:r>
      <w:proofErr w:type="gramStart"/>
      <w:r>
        <w:rPr>
          <w:rFonts w:ascii="微软雅黑" w:eastAsia="微软雅黑" w:hAnsi="微软雅黑" w:hint="eastAsia"/>
          <w:color w:val="191919"/>
          <w:sz w:val="29"/>
          <w:szCs w:val="29"/>
        </w:rPr>
        <w:t>作出</w:t>
      </w:r>
      <w:proofErr w:type="gramEnd"/>
      <w:r>
        <w:rPr>
          <w:rFonts w:ascii="微软雅黑" w:eastAsia="微软雅黑" w:hAnsi="微软雅黑" w:hint="eastAsia"/>
          <w:color w:val="191919"/>
          <w:sz w:val="29"/>
          <w:szCs w:val="29"/>
        </w:rPr>
        <w:t>一系列重大决策部署。习近平总书记5月2日在视察北京大学时发表的重要讲话和党的十八大以来关于教育工作的一系列重要讲话，形成了习近平教育思想，这是马克思主义教育思想的新发展，是中国特色社会主义教育思想的集大成，是习近平新时代中国特色社会主义思想的重要组成部分。</w:t>
      </w:r>
    </w:p>
    <w:p w14:paraId="2E897299"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这次5·2讲话，是党的十九大之后总书记首次专门系统讲高等教育。讲话强调了四个“重要论断”：第一个是，高等教育是一个国家发展水平和发展潜力的重要标志；第二个是，党和国家事业发展对高等教育的需要，对科学知识和优秀人才的需要，比以往任何时候都更为迫切；第三个是，培养社会主义建设者和接班人是各级各类学校的共同使命；第四个是，走内涵式发展道路是我国高等教育发展的必由之路。这四个“重要论断”，充满了对高等教育的热切期望，表明了总书记对培养社会主义建设者和接班人的最大关切，体现了对扎根中国大地办高等教育、坚定不移走内涵式发展道路的坚定决心。</w:t>
      </w:r>
    </w:p>
    <w:p w14:paraId="69FE2F65"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讲话明确了四个“主要内容”：明确提出教育的“一个根本任务”，就是培养德智体美全面发展的社会主义建设者和接班人，总书记在这篇讲话中，先后十次强调这个根本任务。明确提</w:t>
      </w:r>
      <w:r>
        <w:rPr>
          <w:rFonts w:ascii="微软雅黑" w:eastAsia="微软雅黑" w:hAnsi="微软雅黑" w:hint="eastAsia"/>
          <w:color w:val="191919"/>
          <w:sz w:val="29"/>
          <w:szCs w:val="29"/>
        </w:rPr>
        <w:lastRenderedPageBreak/>
        <w:t>出“两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就是培养人，高等学校的根本标准——就是立德树人的成效。特别是总书记提出要形成高水平人才培养体系，这是当前和今后一个时期我国高等教育改革发展的核心任务，大家必须深刻理解、准确把握。</w:t>
      </w:r>
    </w:p>
    <w:p w14:paraId="576D3166"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我们学习总书记5·2讲话，要同总书记2016年在全国高校</w:t>
      </w:r>
      <w:proofErr w:type="gramStart"/>
      <w:r>
        <w:rPr>
          <w:rFonts w:ascii="微软雅黑" w:eastAsia="微软雅黑" w:hAnsi="微软雅黑" w:hint="eastAsia"/>
          <w:color w:val="191919"/>
          <w:sz w:val="29"/>
          <w:szCs w:val="29"/>
        </w:rPr>
        <w:t>思政会上</w:t>
      </w:r>
      <w:proofErr w:type="gramEnd"/>
      <w:r>
        <w:rPr>
          <w:rFonts w:ascii="微软雅黑" w:eastAsia="微软雅黑" w:hAnsi="微软雅黑" w:hint="eastAsia"/>
          <w:color w:val="191919"/>
          <w:sz w:val="29"/>
          <w:szCs w:val="29"/>
        </w:rPr>
        <w:t>的讲话、2017年在中国政法大学考察时的讲话，以及总书记关于教育工作的一系列重要论述，作为一脉相承的有机整体，联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w:t>
      </w:r>
      <w:proofErr w:type="gramStart"/>
      <w:r>
        <w:rPr>
          <w:rFonts w:ascii="微软雅黑" w:eastAsia="微软雅黑" w:hAnsi="微软雅黑" w:hint="eastAsia"/>
          <w:color w:val="191919"/>
          <w:sz w:val="29"/>
          <w:szCs w:val="29"/>
        </w:rPr>
        <w:t>思政会上</w:t>
      </w:r>
      <w:proofErr w:type="gramEnd"/>
      <w:r>
        <w:rPr>
          <w:rFonts w:ascii="微软雅黑" w:eastAsia="微软雅黑" w:hAnsi="微软雅黑" w:hint="eastAsia"/>
          <w:color w:val="191919"/>
          <w:sz w:val="29"/>
          <w:szCs w:val="29"/>
        </w:rPr>
        <w:t>明确指出，办好我国高校，办出世界一流大学，必须牢牢抓住全面提高人才培养能力这个核心点，并以此来带动高校其他工作。在政法大学考察时，总书记强调要深入研究为谁教、教什么、教</w:t>
      </w:r>
      <w:r>
        <w:rPr>
          <w:rFonts w:ascii="微软雅黑" w:eastAsia="微软雅黑" w:hAnsi="微软雅黑" w:hint="eastAsia"/>
          <w:color w:val="191919"/>
          <w:sz w:val="29"/>
          <w:szCs w:val="29"/>
        </w:rPr>
        <w:lastRenderedPageBreak/>
        <w:t>给谁、怎样教的问题，不仅要提高学生的知识水平，而且要培养学生的思想道德素养。这些重要论断为我们扎根中国大地办好中国特色社会主义高等教育指明了奋斗方向。先进思想引领伟大事业。面对国家发展、民族复兴的迫切需求，面对时代变革、未来发展带来的巨大挑战，面对知识获取和传授方式的革命性变化，我们必须以习近平新时代中国特色社会主义思想为指导，准确把握高等教育基本规律和发展实际，全面落实高等学校人才培养的根本任务和根本标准，高扬起人才培养的主旋律，全面提升人才培养能力，造就堪当民族复兴大任的时代新人。</w:t>
      </w:r>
    </w:p>
    <w:p w14:paraId="130CEBA0"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二、坚持以本为本，推进四个回归</w:t>
      </w:r>
    </w:p>
    <w:p w14:paraId="71B81D3B"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教育是培养人的，必须按教育规律和人才成长规律办事。我们常说百年大计，教育为本。对于高等教育，我们可以讲：高教大计，本科为本；本科不牢，地动山摇。有两个基本点，大家要把握好。</w:t>
      </w:r>
    </w:p>
    <w:p w14:paraId="3F4664E8"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第一个基本点是，坚持以本为本。</w:t>
      </w:r>
    </w:p>
    <w:p w14:paraId="0A99F785"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以本为本是由本科教育的本质属性决定的。本科教育是青年学生成长成才的关键阶段。这一阶段，是学生思想观念、价值取向、精神风貌的成型期，要教育引导他们形成正确的人生观、世界观、价值观，铸就理想信念、锤炼高尚品格，扣好人生的第一粒扣子，打</w:t>
      </w:r>
      <w:proofErr w:type="gramStart"/>
      <w:r>
        <w:rPr>
          <w:rFonts w:ascii="微软雅黑" w:eastAsia="微软雅黑" w:hAnsi="微软雅黑" w:hint="eastAsia"/>
          <w:color w:val="191919"/>
          <w:sz w:val="29"/>
          <w:szCs w:val="29"/>
        </w:rPr>
        <w:t>牢成长</w:t>
      </w:r>
      <w:proofErr w:type="gramEnd"/>
      <w:r>
        <w:rPr>
          <w:rFonts w:ascii="微软雅黑" w:eastAsia="微软雅黑" w:hAnsi="微软雅黑" w:hint="eastAsia"/>
          <w:color w:val="191919"/>
          <w:sz w:val="29"/>
          <w:szCs w:val="29"/>
        </w:rPr>
        <w:t>发展的基础。这一阶段，也是学生知识架构、基础能力的形成期，要教育引导他们夯实知识基础，了解学科前沿，接触社会实际，接受专业训练，练就独立工作能力，成为具</w:t>
      </w:r>
      <w:r>
        <w:rPr>
          <w:rFonts w:ascii="微软雅黑" w:eastAsia="微软雅黑" w:hAnsi="微软雅黑" w:hint="eastAsia"/>
          <w:color w:val="191919"/>
          <w:sz w:val="29"/>
          <w:szCs w:val="29"/>
        </w:rPr>
        <w:lastRenderedPageBreak/>
        <w:t>有社会责任感、创新精神和实践能力的高级专门人才，为学生成才立业奠定立身之本。</w:t>
      </w:r>
    </w:p>
    <w:p w14:paraId="4FB9579F"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以本为本是由本科教育的地位作用决定的。本科教育在高等教育中体量规模最大。全国1200多所本科院校在校生中，本科生与研究生比例是8∶1，毕业生中本科生占比87%。改革开放以来，我国培养了6000多万名本科毕业生，成为各行各业的中坚力量，这几千万名各级各类高级专门人才，有力支撑了中国特色社会主义事业取得世界瞩目的成绩。其次，本科教育是研究生教育的重要基础。没有优秀的本科毕业生，研究生教育就没有高质量的毛坯和种子，就成了无源之水、无本之木，就无法培养出优秀的高层次人才。改革开放40年来，我国培养了650万名左右的研究生，他们成为社会各行各业的脊梁和领军人物，没有本科教育的优质生源基础保障，做到这一点是不可想象的。本科生培养质量直接影响到我国高层次人才培养质量的高低。可以说，人才培养为本、本科教育是根。</w:t>
      </w:r>
    </w:p>
    <w:p w14:paraId="14635258"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以本为本是世界高等教育发展的共识和趋势。近千年的世界现代大学发展史告诉我们，本科教育是高等教育的立命之本、发展之本。追根溯源，自1088年意大利博洛尼亚大学成为世界上公认的第一所现代大学开始，在长达930年的时间里，大学的根本任务始终是人才培养。1810年德国洪堡大学将科学研究列为大学第二职能，20世纪初美国威斯康星大学将服务社会作为大学的第三职能。无论高等教育职能如何演变，人才培养的本质职能从</w:t>
      </w:r>
      <w:r>
        <w:rPr>
          <w:rFonts w:ascii="微软雅黑" w:eastAsia="微软雅黑" w:hAnsi="微软雅黑" w:hint="eastAsia"/>
          <w:color w:val="191919"/>
          <w:sz w:val="29"/>
          <w:szCs w:val="29"/>
        </w:rPr>
        <w:lastRenderedPageBreak/>
        <w:t>未改变、从未动摇。科学研究、社会服务等都要服务于服从于人才培养这个第一职能和本质职能。这一点已经成为世界高等教育发展的规律性认识。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21世纪，世界各国尤其是发达国家大学把人才培养的本质职能进一步强化和凸显，“回归本科教育”成为世界一流大学共同的行动纲领。全球顶尖大学都在强力推动这一趋势，把培养学生、学生中心、卓越教学作为大学的第一任务，这对我们把握“双一流”建设的方向、标准、重点有极其重要的启示借鉴作用。</w:t>
      </w:r>
    </w:p>
    <w:p w14:paraId="415ABCCE"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从历史、现实和未来看，人才培养是大学的本质职能，本科教育是大学的根和本，在高等教育中具有战略地位。整个高等教育战线要树立这样的理念：不抓本科教育的高校不是合格的高校、不重视本科教育的校长不是合格的校长、不参与本科教育的教授不是合格的教授。我们一定要把本科教育放在人才培养的核心地位，一定要把本科教育放在教育教学的基础地位，一定要把本科教育放在新时代教育发展的前沿地位。</w:t>
      </w:r>
    </w:p>
    <w:p w14:paraId="510A0593"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近年来，各地各高校在人才培养方面做了大量卓有成效的工作。我们提出高等教育要回归常识、回归本分、回归初心、回归梦想，这“四个回归”得到各方面尤其是书记校长的热烈响应，</w:t>
      </w:r>
      <w:r>
        <w:rPr>
          <w:rFonts w:ascii="微软雅黑" w:eastAsia="微软雅黑" w:hAnsi="微软雅黑" w:hint="eastAsia"/>
          <w:color w:val="191919"/>
          <w:sz w:val="29"/>
          <w:szCs w:val="29"/>
        </w:rPr>
        <w:lastRenderedPageBreak/>
        <w:t>许多地方和高校专门出台了加强本科教育的意见，在提升质量方面有很多新理念、新作为，取得了可喜进展。比如北京大学、清华大学带头参加本科教学工作审核评估，北京大学提出要办世界上最好的本科教育，清华大学提出一流本科是一流大学鲜亮的底色，中国人民大学实施了统筹推进本科人才培养路线图。上海市和复旦大学、天津大学、华南理工大学等一批高水平大学纷纷出台建设一流本科教育行动计划的专门文件。专业建设成效显著，教育部发布了首个本科专业类教学质量国家标准，各高校修订人才培养方案，着力提升专业内涵和质量。工程教育专业认证取得重大突破、实现国际实质等效，其他专业认证工作也有序全面展开。课程改革亮点频出，推出了一大批线上线下精品课程，课程思政、专业思政、学科思政体系正在形成。教学改革深入推进，</w:t>
      </w:r>
      <w:proofErr w:type="gramStart"/>
      <w:r>
        <w:rPr>
          <w:rFonts w:ascii="微软雅黑" w:eastAsia="微软雅黑" w:hAnsi="微软雅黑" w:hint="eastAsia"/>
          <w:color w:val="191919"/>
          <w:sz w:val="29"/>
          <w:szCs w:val="29"/>
        </w:rPr>
        <w:t>慕课建设</w:t>
      </w:r>
      <w:proofErr w:type="gramEnd"/>
      <w:r>
        <w:rPr>
          <w:rFonts w:ascii="微软雅黑" w:eastAsia="微软雅黑" w:hAnsi="微软雅黑" w:hint="eastAsia"/>
          <w:color w:val="191919"/>
          <w:sz w:val="29"/>
          <w:szCs w:val="29"/>
        </w:rPr>
        <w:t>和创新创业教育改革走在了世界前列，大学生创新创业呈星火燎原之势。高等教育质量保障制度逐步完善，对高校开展了一轮审核评估，完成200余所新建本科院校合格评估，质量文化的理念开始深入人心。总的看，教学标准立起来了、制度建起来了、改革动起来了、特色亮起来了，本科教育工作全面企稳向好。2018年高校师生思想政治状况滚动调查结果显示，大学生对高校教育教学工作的满意度较去年有大幅提升，其中对教师教学水平、育人意识和创新创业教育等方面的满意度提高了8—10个百分点。学生对教育教学工作的认同，是对大家辛勤工作的最好回报，是一份让人欣慰、让人振奋的成绩单。</w:t>
      </w:r>
    </w:p>
    <w:p w14:paraId="0884B0F9"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lastRenderedPageBreak/>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一是理念滞后问题。面对扑面而来、汹涌澎湃的新一轮世界范围的科技革命和产业变革，一些高校仍然因循守旧，办学治校的理念思路跟不上时代的步伐，没有及时应答，模式和方法创新不够，内容更新不及时，滞后于时代变革。例如，不少高校的专业设置、课程内容、教学方式明显滞后于新技术新产业发展的需求，新的东西不会教、教的东西过时了，产业急需的</w:t>
      </w:r>
      <w:proofErr w:type="gramStart"/>
      <w:r>
        <w:rPr>
          <w:rFonts w:ascii="微软雅黑" w:eastAsia="微软雅黑" w:hAnsi="微软雅黑" w:hint="eastAsia"/>
          <w:color w:val="191919"/>
          <w:sz w:val="29"/>
          <w:szCs w:val="29"/>
        </w:rPr>
        <w:t>新技术教不出来</w:t>
      </w:r>
      <w:proofErr w:type="gramEnd"/>
      <w:r>
        <w:rPr>
          <w:rFonts w:ascii="微软雅黑" w:eastAsia="微软雅黑" w:hAnsi="微软雅黑" w:hint="eastAsia"/>
          <w:color w:val="191919"/>
          <w:sz w:val="29"/>
          <w:szCs w:val="29"/>
        </w:rPr>
        <w:t>，人工智能、大数据等新兴领域人才奇缺，跨专业复合型人才难求。要深刻认识到，这次历史性机遇抓不住，高等教育就有可能犯战略性失误和错误，人才供给跟不上就可能会迟滞国家发展。二是投入不到位问题。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三是评价标准和政策机制的导向问题。一些评价指标没有充分体现立德树人的成效，高校人财物方面的一些政策机制还没有聚焦到人才培养上来。现在一些学校太在意排行榜上的名次，有些院系片面追求论文、专利、项目等数量指标，</w:t>
      </w:r>
      <w:r>
        <w:rPr>
          <w:rFonts w:ascii="微软雅黑" w:eastAsia="微软雅黑" w:hAnsi="微软雅黑" w:hint="eastAsia"/>
          <w:color w:val="191919"/>
          <w:sz w:val="29"/>
          <w:szCs w:val="29"/>
        </w:rPr>
        <w:lastRenderedPageBreak/>
        <w:t>弱化了人才培养，偏离了教书育人的核心使命。必须对症下药，在评价标准上加强引导，在体制机制上持续攻坚，强力疏通这些政策堵点。</w:t>
      </w:r>
    </w:p>
    <w:p w14:paraId="6585E864"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第二个基本点是，推进四个回归。</w:t>
      </w:r>
    </w:p>
    <w:p w14:paraId="5D313D69"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面对这些问题，我们必须推进四个回归，就是要回归大学的本质职能，把“培养人”作为根本任务。高校要调整思路，把人才培养的质量和效果作为检验一切工作的根本标准。教学、科研等都要积极服务于这个中心、这个根本，不能搞成两个或者几个中心；高校的办学目标和各类资源都要主动聚焦到这个中心、这个根本上来；高校的标准和政策都要充分体现到这个中心、这个根本上来。</w:t>
      </w:r>
    </w:p>
    <w:p w14:paraId="450DD35D"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回归常识，就是学生要刻苦读书学习。学生的第一任务就是读书学习。高校必须围绕学生刻苦读书来办教育，要引导学生读“国情”书、“基层”书、“群众”书，读优秀传统文化经典、马列经典、中外传世经典和专业经典。要通过读书学习，让学生更好地认识世界、了解国情民情，掌握事物发展规律，通晓天下道理，学会理性思考；更好地掌握专业知识，面向实际、深入实践，以</w:t>
      </w:r>
      <w:proofErr w:type="gramStart"/>
      <w:r>
        <w:rPr>
          <w:rFonts w:ascii="微软雅黑" w:eastAsia="微软雅黑" w:hAnsi="微软雅黑" w:hint="eastAsia"/>
          <w:color w:val="191919"/>
          <w:sz w:val="29"/>
          <w:szCs w:val="29"/>
        </w:rPr>
        <w:t>知促行</w:t>
      </w:r>
      <w:proofErr w:type="gramEnd"/>
      <w:r>
        <w:rPr>
          <w:rFonts w:ascii="微软雅黑" w:eastAsia="微软雅黑" w:hAnsi="微软雅黑" w:hint="eastAsia"/>
          <w:color w:val="191919"/>
          <w:sz w:val="29"/>
          <w:szCs w:val="29"/>
        </w:rPr>
        <w:t>、以行求知，脚踏实地、苦干实干。高校要以学生为中心办教育，以学生的学习结果为中心评价教育，以学生学到了什么、学会了什么评判教育的成效，这是最重要的。说到底，回归常识，就是要按照总书记指出的，引导学生求真学问、练真</w:t>
      </w:r>
      <w:r>
        <w:rPr>
          <w:rFonts w:ascii="微软雅黑" w:eastAsia="微软雅黑" w:hAnsi="微软雅黑" w:hint="eastAsia"/>
          <w:color w:val="191919"/>
          <w:sz w:val="29"/>
          <w:szCs w:val="29"/>
        </w:rPr>
        <w:lastRenderedPageBreak/>
        <w:t>本领，成为有理想、有学问、有才干的实干家，更好地为国为民服务。</w:t>
      </w:r>
    </w:p>
    <w:p w14:paraId="3E72780B"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这里特别强调一下大学生的学业负担问题。中国大学生学习发展研究和全美大学生学习的数据调查和分析显示，我国大学课堂的挑战性和美国高校相比还是有差距的，高校还存在一些内容陈旧、轻松易过的“水课”，有些学校“水课”过多。对中小学生要有效“减负”，对大学生要合理“增负”，提升大学生的学业挑战度，合理增加课程难度、拓展课程深度、扩大课程的可选择性，激发学生的学习动力和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升体现在每一个学生的学习成果上。</w:t>
      </w:r>
    </w:p>
    <w:p w14:paraId="48740EFE"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回归本分，就是教师要潜心教书育人。教师的天职就是教书育人，教授就得教书授课，离开了教书授课就不是教授。必须明确，高校教师不管名气多大、荣誉多高，老师是第一身份，教书是第一工作，上课是第一责任。要引导教师热爱教学、倾心教学、研究教学。高校教师要做到“德高”，以德立身、以德立学、以德施教；做到“学高”，下苦功夫、求真学问，以扎实学识支撑高水平教学；做到“艺高”，提升教学艺术，善于运用现</w:t>
      </w:r>
      <w:r>
        <w:rPr>
          <w:rFonts w:ascii="微软雅黑" w:eastAsia="微软雅黑" w:hAnsi="微软雅黑" w:hint="eastAsia"/>
          <w:color w:val="191919"/>
          <w:sz w:val="29"/>
          <w:szCs w:val="29"/>
        </w:rPr>
        <w:lastRenderedPageBreak/>
        <w:t>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p>
    <w:p w14:paraId="27700DAD"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这里特别强调一下教师评价问题。一些学校在评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本科教学工作考评一票否决。对教学工作的要求要硬一点，教学工作达不到平均水平，就不能晋升职称，真正将人才培养中心地位落到实处。</w:t>
      </w:r>
    </w:p>
    <w:p w14:paraId="10C972CD"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回归初心，就是高等学校要倾心培养建设者和接班人。不忘初心、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w:t>
      </w:r>
      <w:proofErr w:type="gramStart"/>
      <w:r>
        <w:rPr>
          <w:rFonts w:ascii="微软雅黑" w:eastAsia="微软雅黑" w:hAnsi="微软雅黑" w:hint="eastAsia"/>
          <w:color w:val="191919"/>
          <w:sz w:val="29"/>
          <w:szCs w:val="29"/>
        </w:rPr>
        <w:t>践行</w:t>
      </w:r>
      <w:proofErr w:type="gramEnd"/>
      <w:r>
        <w:rPr>
          <w:rFonts w:ascii="微软雅黑" w:eastAsia="微软雅黑" w:hAnsi="微软雅黑" w:hint="eastAsia"/>
          <w:color w:val="191919"/>
          <w:sz w:val="29"/>
          <w:szCs w:val="29"/>
        </w:rPr>
        <w:t>社会主义核心价值观，继续打好提高</w:t>
      </w:r>
      <w:proofErr w:type="gramStart"/>
      <w:r>
        <w:rPr>
          <w:rFonts w:ascii="微软雅黑" w:eastAsia="微软雅黑" w:hAnsi="微软雅黑" w:hint="eastAsia"/>
          <w:color w:val="191919"/>
          <w:sz w:val="29"/>
          <w:szCs w:val="29"/>
        </w:rPr>
        <w:t>思政课质量</w:t>
      </w:r>
      <w:proofErr w:type="gramEnd"/>
      <w:r>
        <w:rPr>
          <w:rFonts w:ascii="微软雅黑" w:eastAsia="微软雅黑" w:hAnsi="微软雅黑" w:hint="eastAsia"/>
          <w:color w:val="191919"/>
          <w:sz w:val="29"/>
          <w:szCs w:val="29"/>
        </w:rPr>
        <w:t>和水平的攻坚战，构建全程全员全方位“三全育人”大格局。要促进专业知识教育与思想政治教育相融合，造就</w:t>
      </w:r>
      <w:r>
        <w:rPr>
          <w:rFonts w:ascii="微软雅黑" w:eastAsia="微软雅黑" w:hAnsi="微软雅黑" w:hint="eastAsia"/>
          <w:color w:val="191919"/>
          <w:sz w:val="29"/>
          <w:szCs w:val="29"/>
        </w:rPr>
        <w:lastRenderedPageBreak/>
        <w:t>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p>
    <w:p w14:paraId="1B45EADB"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这里特别强调一下课程思政、</w:t>
      </w:r>
      <w:proofErr w:type="gramStart"/>
      <w:r>
        <w:rPr>
          <w:rFonts w:ascii="微软雅黑" w:eastAsia="微软雅黑" w:hAnsi="微软雅黑" w:hint="eastAsia"/>
          <w:color w:val="191919"/>
          <w:sz w:val="29"/>
          <w:szCs w:val="29"/>
        </w:rPr>
        <w:t>专业思政的</w:t>
      </w:r>
      <w:proofErr w:type="gramEnd"/>
      <w:r>
        <w:rPr>
          <w:rFonts w:ascii="微软雅黑" w:eastAsia="微软雅黑" w:hAnsi="微软雅黑" w:hint="eastAsia"/>
          <w:color w:val="191919"/>
          <w:sz w:val="29"/>
          <w:szCs w:val="29"/>
        </w:rPr>
        <w:t>问题。2018年高校师生思想政治状况滚动调查结果显示，对大学生思想言行和成长影响最大的第一因素是专业课教师。加强课程思政、专业</w:t>
      </w:r>
      <w:proofErr w:type="gramStart"/>
      <w:r>
        <w:rPr>
          <w:rFonts w:ascii="微软雅黑" w:eastAsia="微软雅黑" w:hAnsi="微软雅黑" w:hint="eastAsia"/>
          <w:color w:val="191919"/>
          <w:sz w:val="29"/>
          <w:szCs w:val="29"/>
        </w:rPr>
        <w:t>思政十分</w:t>
      </w:r>
      <w:proofErr w:type="gramEnd"/>
      <w:r>
        <w:rPr>
          <w:rFonts w:ascii="微软雅黑" w:eastAsia="微软雅黑" w:hAnsi="微软雅黑" w:hint="eastAsia"/>
          <w:color w:val="191919"/>
          <w:sz w:val="29"/>
          <w:szCs w:val="29"/>
        </w:rPr>
        <w:t>重要，要提升到中国特色高等教育制度层面来认识。我们要旗帜鲜明，在持续提升</w:t>
      </w:r>
      <w:proofErr w:type="gramStart"/>
      <w:r>
        <w:rPr>
          <w:rFonts w:ascii="微软雅黑" w:eastAsia="微软雅黑" w:hAnsi="微软雅黑" w:hint="eastAsia"/>
          <w:color w:val="191919"/>
          <w:sz w:val="29"/>
          <w:szCs w:val="29"/>
        </w:rPr>
        <w:t>思政课质量</w:t>
      </w:r>
      <w:proofErr w:type="gramEnd"/>
      <w:r>
        <w:rPr>
          <w:rFonts w:ascii="微软雅黑" w:eastAsia="微软雅黑" w:hAnsi="微软雅黑" w:hint="eastAsia"/>
          <w:color w:val="191919"/>
          <w:sz w:val="29"/>
          <w:szCs w:val="29"/>
        </w:rPr>
        <w:t>的基础上，推动其他各门课都要“守好一段渠、种好责任田”，与</w:t>
      </w:r>
      <w:proofErr w:type="gramStart"/>
      <w:r>
        <w:rPr>
          <w:rFonts w:ascii="微软雅黑" w:eastAsia="微软雅黑" w:hAnsi="微软雅黑" w:hint="eastAsia"/>
          <w:color w:val="191919"/>
          <w:sz w:val="29"/>
          <w:szCs w:val="29"/>
        </w:rPr>
        <w:t>思政课</w:t>
      </w:r>
      <w:proofErr w:type="gramEnd"/>
      <w:r>
        <w:rPr>
          <w:rFonts w:ascii="微软雅黑" w:eastAsia="微软雅黑" w:hAnsi="微软雅黑" w:hint="eastAsia"/>
          <w:color w:val="191919"/>
          <w:sz w:val="29"/>
          <w:szCs w:val="29"/>
        </w:rPr>
        <w:t>同向同行，形成协同效应。高校要明确所有课程的育人要素和责任，推动每一位专业课老师制定开展“课程思政”教学设计，做到课程门门有思政，教师人人讲育人。</w:t>
      </w:r>
    </w:p>
    <w:p w14:paraId="644F98DE"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回归梦想，就是高等教育要倾力实现教育报国、教育强国梦。教育梦是中国梦的重要组成部分。我们要坚定信心，推动高校办学理念创新、组织创新、管理创新和制度创新，全面提升人才培养能力，努力提升我国高等教育综合实力和国际竞争力，加快建设高等教育强国。说到底，回归梦想，就是要积极回应总书记对高等教育的殷切期盼，加快建设高等教育强国，有力支撑起中华民族伟大复兴的中国梦。</w:t>
      </w:r>
    </w:p>
    <w:p w14:paraId="5CA85729"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这里特别强调一下各类高校都要争创一流本科教育的问题。一流本科是建设高等教育强国的根基。只有培养出一流人才的高</w:t>
      </w:r>
      <w:r>
        <w:rPr>
          <w:rFonts w:ascii="微软雅黑" w:eastAsia="微软雅黑" w:hAnsi="微软雅黑" w:hint="eastAsia"/>
          <w:color w:val="191919"/>
          <w:sz w:val="29"/>
          <w:szCs w:val="29"/>
        </w:rPr>
        <w:lastRenderedPageBreak/>
        <w:t>校，才能够成为世界一流大学，在“双一流”建设中要加强一流本科教育。“双一流”建设高校并不一定就有一流本科教育，学科一流并不代表专业一流。高水平人才培养体系包括学科、教学、教材、管理体系等，思想政治工作体系贯通其中。一流大学建设必须聚焦人才培养，建设一流本科教育；一流学科建设必须反哺人才培养，建设一流专业。应用型高校也要加强一流本科教育。建设高等教育强国需要各类人才，我国有一大批应用型高校，要根据办学传统、区位优势、资源条件等，紧跟时代发展，服务地方需求，在应用型人才培养上办出特色、争创一流。</w:t>
      </w:r>
    </w:p>
    <w:p w14:paraId="4124A9EB"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总的来说，四个回归是高等教育根本使命的强基固本，是与世界高等教育发展的同频共振，是我国高等教育改革发展的“奋进之笔”。高校要广泛开展教育思想大讨论，首先明确应该干什么？通过大讨论，思想上再认识、观念上再调整、人才</w:t>
      </w:r>
      <w:proofErr w:type="gramStart"/>
      <w:r>
        <w:rPr>
          <w:rFonts w:ascii="微软雅黑" w:eastAsia="微软雅黑" w:hAnsi="微软雅黑" w:hint="eastAsia"/>
          <w:color w:val="191919"/>
          <w:sz w:val="29"/>
          <w:szCs w:val="29"/>
        </w:rPr>
        <w:t>培养再</w:t>
      </w:r>
      <w:proofErr w:type="gramEnd"/>
      <w:r>
        <w:rPr>
          <w:rFonts w:ascii="微软雅黑" w:eastAsia="微软雅黑" w:hAnsi="微软雅黑" w:hint="eastAsia"/>
          <w:color w:val="191919"/>
          <w:sz w:val="29"/>
          <w:szCs w:val="29"/>
        </w:rPr>
        <w:t>定位，明确学校、院系、教师的根本使命是什么，人才培养的目标定位是什么，学生的知识、能力、素质要求是什么。其次明确应该怎么干？要系统考虑如何形成高水平人才培养体系，如何建设高水平的学科专业、教师队伍、课程教材体系和管理制度。要广泛凝聚共识、汇聚磅礴合力，聚心聚力到人才培养上，把四个回归的要求真正落实好。</w:t>
      </w:r>
    </w:p>
    <w:p w14:paraId="36977709"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三、写好“奋进之笔”，建设高水平本科教育</w:t>
      </w:r>
    </w:p>
    <w:p w14:paraId="6BBE65DD"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t>要主动担当、攻坚克难、久久为功，推动重点领域、关键环节改革不断取得突破，努力实现有灵魂的质量提高、有方向的水</w:t>
      </w:r>
      <w:r>
        <w:rPr>
          <w:rFonts w:ascii="微软雅黑" w:eastAsia="微软雅黑" w:hAnsi="微软雅黑" w:hint="eastAsia"/>
          <w:color w:val="191919"/>
          <w:sz w:val="29"/>
          <w:szCs w:val="29"/>
        </w:rPr>
        <w:lastRenderedPageBreak/>
        <w:t>平提升、有坐标的内涵发展、有特色的“双一流”建设、有引领的标杆大学。去年，教育部党组对写好“教育奋进之笔”已经做了全面部署，对高等教育打好提升质量、促进公平、体制机制改革这三大攻坚战提出了明确要求。最近一段时间以来，围绕提高人才培养能力这个核心，我们出台了提升</w:t>
      </w:r>
      <w:proofErr w:type="gramStart"/>
      <w:r>
        <w:rPr>
          <w:rFonts w:ascii="微软雅黑" w:eastAsia="微软雅黑" w:hAnsi="微软雅黑" w:hint="eastAsia"/>
          <w:color w:val="191919"/>
          <w:sz w:val="29"/>
          <w:szCs w:val="29"/>
        </w:rPr>
        <w:t>思政教育</w:t>
      </w:r>
      <w:proofErr w:type="gramEnd"/>
      <w:r>
        <w:rPr>
          <w:rFonts w:ascii="微软雅黑" w:eastAsia="微软雅黑" w:hAnsi="微软雅黑" w:hint="eastAsia"/>
          <w:color w:val="191919"/>
          <w:sz w:val="29"/>
          <w:szCs w:val="29"/>
        </w:rPr>
        <w:t>质量、加强教师队伍建设、专业类教学质量国家标准、规范课堂教学管理等一系列文件，这次会上印发的《关于加快建设高水平本科教育 全面提高人才培养能力的意见》和“六卓越</w:t>
      </w:r>
      <w:proofErr w:type="gramStart"/>
      <w:r>
        <w:rPr>
          <w:rFonts w:ascii="微软雅黑" w:eastAsia="微软雅黑" w:hAnsi="微软雅黑" w:hint="eastAsia"/>
          <w:color w:val="191919"/>
          <w:sz w:val="29"/>
          <w:szCs w:val="29"/>
        </w:rPr>
        <w:t>一</w:t>
      </w:r>
      <w:proofErr w:type="gramEnd"/>
      <w:r>
        <w:rPr>
          <w:rFonts w:ascii="微软雅黑" w:eastAsia="微软雅黑" w:hAnsi="微软雅黑" w:hint="eastAsia"/>
          <w:color w:val="191919"/>
          <w:sz w:val="29"/>
          <w:szCs w:val="29"/>
        </w:rPr>
        <w:t>拔尖”计划2.0配套文件，提出了做好本科教育工作的具体举措。各地各高校要高度重视，结合实际把相关文件的要求落到实处。这里，我再强调几点。</w:t>
      </w:r>
    </w:p>
    <w:p w14:paraId="0256C813"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第一，内涵发展要更深一些。</w:t>
      </w:r>
      <w:r>
        <w:rPr>
          <w:rFonts w:ascii="微软雅黑" w:eastAsia="微软雅黑" w:hAnsi="微软雅黑" w:hint="eastAsia"/>
          <w:color w:val="191919"/>
          <w:sz w:val="29"/>
          <w:szCs w:val="29"/>
        </w:rPr>
        <w:t>现在，高等学校的硬件条件有了很大改善，一批高校特别是“双一流”建设高校的硬件水平同世界一流大学比没有太大差别，关键是要在内涵上下大功夫，把握好着力点，建设高水平教学体系。要着力提升专业建设水平。适应新时代对人才培养新要求，建设面向未来、适应需求、引领发展、理念先进、保障有力的一流专业。调整优化专业结构，用好增量，建好新专业；盘活存量，升级优化原有专业。专业建设好了，人才培养的“四梁八柱”就立起来了。要着力推进课程内容更新。及时调整专业人才培养方案，构建思想政治教育与专业教育有机融合的课程体系，建设综合性、问题导向、学科交叉的新型课程群，将学科研究新进展、实践发展新经验、社会需求新</w:t>
      </w:r>
      <w:r>
        <w:rPr>
          <w:rFonts w:ascii="微软雅黑" w:eastAsia="微软雅黑" w:hAnsi="微软雅黑" w:hint="eastAsia"/>
          <w:color w:val="191919"/>
          <w:sz w:val="29"/>
          <w:szCs w:val="29"/>
        </w:rPr>
        <w:lastRenderedPageBreak/>
        <w:t>变化及时纳入教材，不能再用过时的知识培养明天的毕业生。要着力推动课堂革命。上午，我们看了四川大学的智慧教室，观摩了探究式-小班化示范课，老师和学生你来</w:t>
      </w:r>
      <w:proofErr w:type="gramStart"/>
      <w:r>
        <w:rPr>
          <w:rFonts w:ascii="微软雅黑" w:eastAsia="微软雅黑" w:hAnsi="微软雅黑" w:hint="eastAsia"/>
          <w:color w:val="191919"/>
          <w:sz w:val="29"/>
          <w:szCs w:val="29"/>
        </w:rPr>
        <w:t>我往启智慧</w:t>
      </w:r>
      <w:proofErr w:type="gramEnd"/>
      <w:r>
        <w:rPr>
          <w:rFonts w:ascii="微软雅黑" w:eastAsia="微软雅黑" w:hAnsi="微软雅黑" w:hint="eastAsia"/>
          <w:color w:val="191919"/>
          <w:sz w:val="29"/>
          <w:szCs w:val="29"/>
        </w:rPr>
        <w:t>、线上线下探真知、现实虚拟</w:t>
      </w:r>
      <w:proofErr w:type="gramStart"/>
      <w:r>
        <w:rPr>
          <w:rFonts w:ascii="微软雅黑" w:eastAsia="微软雅黑" w:hAnsi="微软雅黑" w:hint="eastAsia"/>
          <w:color w:val="191919"/>
          <w:sz w:val="29"/>
          <w:szCs w:val="29"/>
        </w:rPr>
        <w:t>频</w:t>
      </w:r>
      <w:proofErr w:type="gramEnd"/>
      <w:r>
        <w:rPr>
          <w:rFonts w:ascii="微软雅黑" w:eastAsia="微软雅黑" w:hAnsi="微软雅黑" w:hint="eastAsia"/>
          <w:color w:val="191919"/>
          <w:sz w:val="29"/>
          <w:szCs w:val="29"/>
        </w:rPr>
        <w:t>转换、手脑并用练本领，让我们看到了不一样的课堂，很受启发和触动。要改革传统的教与学形态，高校教师要把育人水平高超、现代技术方法娴熟作为自我素质要求的一把标尺，广泛开展探究式、个性化、参与式教学，推广翻转课堂、混合式教学等新型教学模式，把沉默单向的课堂变成碰撞思想、启迪智慧的互动场所，让学生主动地“坐到前排来、把头抬起来、提出问题来”。要着力建好质量文化。大学要自觉地建立学生中心、产出导向、持续改进的自省、自律、自查、自纠的质量文化。要将质量标准落实到教育教学各环节，唤起每个主体的质量意识、质量责任，将质量要求内化为大学的共同价值和自觉行为，逐步形成以学校为主体，教育部门为主导，行业部门、学术组织和社会机构共同参与的中国特色、世界水平的质量保障制度体系。</w:t>
      </w:r>
    </w:p>
    <w:p w14:paraId="56462CE2"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第二，领跑发展要更快一些。</w:t>
      </w:r>
      <w:r>
        <w:rPr>
          <w:rFonts w:ascii="微软雅黑" w:eastAsia="微软雅黑" w:hAnsi="微软雅黑" w:hint="eastAsia"/>
          <w:color w:val="191919"/>
          <w:sz w:val="29"/>
          <w:szCs w:val="29"/>
        </w:rPr>
        <w:t>要把握好战略机遇，适应新技术、新产业、新业态、新模式对新时代人才培养的新要求，在一些领域大胆改革、加快发展，形成领跑示范效应，取得全局性改革成果。要加强“新工科”建设。工程科技是推动人类进步的发动机，是产业革命、经济发展、社会进步的有力杠杆。关键技术是要不来的、买不来的、讨不来的。要加快培养适应和引领新一</w:t>
      </w:r>
      <w:r>
        <w:rPr>
          <w:rFonts w:ascii="微软雅黑" w:eastAsia="微软雅黑" w:hAnsi="微软雅黑" w:hint="eastAsia"/>
          <w:color w:val="191919"/>
          <w:sz w:val="29"/>
          <w:szCs w:val="29"/>
        </w:rPr>
        <w:lastRenderedPageBreak/>
        <w:t>轮科技革命和产业变革的卓越工程科技人才，发展新兴工科专业、改造升级传统工科专业，前瞻布局未来战略必争领域人才培养，提升国家硬实力。“新工科”这个词已经成为高教领域的热词，得到了产业界的积极响应和支持，也在国际上产生了影响。下一步要深入推进，把教材建设、教师素质、体系融合、基地建设这些问题解决好，打造好卓越工程师的摇篮。要加强医学教育创新发展。医学教育要树立大健康理念，加快培养具有仁心仁术的卓越医学人才，实现从治疗为主到生命全周期、健康全过程的全覆盖。要大力推进医学与</w:t>
      </w:r>
      <w:proofErr w:type="gramStart"/>
      <w:r>
        <w:rPr>
          <w:rFonts w:ascii="微软雅黑" w:eastAsia="微软雅黑" w:hAnsi="微软雅黑" w:hint="eastAsia"/>
          <w:color w:val="191919"/>
          <w:sz w:val="29"/>
          <w:szCs w:val="29"/>
        </w:rPr>
        <w:t>理工文</w:t>
      </w:r>
      <w:proofErr w:type="gramEnd"/>
      <w:r>
        <w:rPr>
          <w:rFonts w:ascii="微软雅黑" w:eastAsia="微软雅黑" w:hAnsi="微软雅黑" w:hint="eastAsia"/>
          <w:color w:val="191919"/>
          <w:sz w:val="29"/>
          <w:szCs w:val="29"/>
        </w:rPr>
        <w:t>等学科交叉融合，为精准医学、转化医学、智能医学等新兴医学发展提供人才支撑，深入推进</w:t>
      </w:r>
      <w:proofErr w:type="gramStart"/>
      <w:r>
        <w:rPr>
          <w:rFonts w:ascii="微软雅黑" w:eastAsia="微软雅黑" w:hAnsi="微软雅黑" w:hint="eastAsia"/>
          <w:color w:val="191919"/>
          <w:sz w:val="29"/>
          <w:szCs w:val="29"/>
        </w:rPr>
        <w:t>医</w:t>
      </w:r>
      <w:proofErr w:type="gramEnd"/>
      <w:r>
        <w:rPr>
          <w:rFonts w:ascii="微软雅黑" w:eastAsia="微软雅黑" w:hAnsi="微软雅黑" w:hint="eastAsia"/>
          <w:color w:val="191919"/>
          <w:sz w:val="29"/>
          <w:szCs w:val="29"/>
        </w:rPr>
        <w:t>教协同，由教育部与国家卫生健康委员会和有关地方政府共建一批高水平医学院和附属医院，服务健康中国建设。要加强农林教育创新发展。高等农林教育要肩负起服务乡村振兴发展和生态文明建设的重大历史使命，用现代生物技术、信息技术、工程技术等现代科学技术改造现有涉农专业。适应现代农业新产业新业态发展，加快布局涉农新专业，助力打造天蓝水净、食品安全、生活恬静的美丽中国。要加强文科教育创新发展。要不断深化马克思主义学习和研究，充分发挥马克思主义在文科教育中的领航和指导作用，培育新时代中国特色、中国风格、中国气派的哲学社会科学，培养新时代的哲学社会科学家，形成哲学社会科学的中国学派。加快德法兼修的法治人才培养，加快</w:t>
      </w:r>
      <w:proofErr w:type="gramStart"/>
      <w:r>
        <w:rPr>
          <w:rFonts w:ascii="微软雅黑" w:eastAsia="微软雅黑" w:hAnsi="微软雅黑" w:hint="eastAsia"/>
          <w:color w:val="191919"/>
          <w:sz w:val="29"/>
          <w:szCs w:val="29"/>
        </w:rPr>
        <w:t>全媒化</w:t>
      </w:r>
      <w:proofErr w:type="gramEnd"/>
      <w:r>
        <w:rPr>
          <w:rFonts w:ascii="微软雅黑" w:eastAsia="微软雅黑" w:hAnsi="微软雅黑" w:hint="eastAsia"/>
          <w:color w:val="191919"/>
          <w:sz w:val="29"/>
          <w:szCs w:val="29"/>
        </w:rPr>
        <w:t>复合型新闻传播人才培养，加强文、史、哲、经济学创新人才培养。</w:t>
      </w:r>
      <w:r>
        <w:rPr>
          <w:rFonts w:ascii="微软雅黑" w:eastAsia="微软雅黑" w:hAnsi="微软雅黑" w:hint="eastAsia"/>
          <w:color w:val="191919"/>
          <w:sz w:val="29"/>
          <w:szCs w:val="29"/>
        </w:rPr>
        <w:lastRenderedPageBreak/>
        <w:t>要加强创新创业教育。持续深化创新创业教育改革，推动创新创业教育与专业教育紧密结合，全方位深层次融入人才培养全过程，造就源源不断、敢闯会创的青春力量。创新人才培养，要推进科教融合，让学生尽早参与和融入科研，早进课题、早进实验室、早进团队，加大各级科研基地向本科生开放力度，提高学生科研实践能力和创新创业能力。近期，科技部、教育部共同签署了“科教协同工作协议”，将进一步完善科教融合、相互促进的培养机制，以高水平科研支撑高质量人才培养。要努力建设一批新时代中国特色社会主义标杆大学，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14:paraId="5D34CBD8"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第三，公平发展要更实一些。</w:t>
      </w:r>
      <w:r>
        <w:rPr>
          <w:rFonts w:ascii="微软雅黑" w:eastAsia="微软雅黑" w:hAnsi="微软雅黑" w:hint="eastAsia"/>
          <w:color w:val="191919"/>
          <w:sz w:val="29"/>
          <w:szCs w:val="29"/>
        </w:rPr>
        <w:t>近年来，国家采取了一系列促进教育公平的政策措施，推进了高等教育区域协调发展，但发展仍然不平衡，必须在更大范围、更高层次、更深程度上继续推进。当前的重点是要补齐区域短板，深刻认识中西部地区高等教育对整个国家发展布局的战略意义，实施“中西部高等教育振兴计划升级版”，统筹谋划中西部高校综合实力提升工程、中西部高校基础能力建设工程、“双一流”建设、“部省合建”、省部</w:t>
      </w:r>
      <w:r>
        <w:rPr>
          <w:rFonts w:ascii="微软雅黑" w:eastAsia="微软雅黑" w:hAnsi="微软雅黑" w:hint="eastAsia"/>
          <w:color w:val="191919"/>
          <w:sz w:val="29"/>
          <w:szCs w:val="29"/>
        </w:rPr>
        <w:lastRenderedPageBreak/>
        <w:t>共建、对口支援西部高校计划等工作，形成合力，助力中西部地区加快现代化进程。充分发挥高等教育集群发展的“集聚-溢出效应”，以成都、西安、兰州和重庆、成都、西安这两个西三角为战略支点，以区域经济社会发展为目标导向，以区域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凤凰来”的自信和吸引力。</w:t>
      </w:r>
    </w:p>
    <w:p w14:paraId="4D7D03F8"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第四，变轨超车要更坚定一些。</w:t>
      </w:r>
      <w:r>
        <w:rPr>
          <w:rFonts w:ascii="微软雅黑" w:eastAsia="微软雅黑" w:hAnsi="微软雅黑" w:hint="eastAsia"/>
          <w:color w:val="191919"/>
          <w:sz w:val="29"/>
          <w:szCs w:val="29"/>
        </w:rPr>
        <w:t>“互联网+教育”正在成为世界各国争夺下一轮高等教育改革发展主导权、话语权的重要阵地和焦点领域，在这方面我国与世界高等教育强国在起步阶段就站在同一条起跑线上。我国</w:t>
      </w:r>
      <w:proofErr w:type="gramStart"/>
      <w:r>
        <w:rPr>
          <w:rFonts w:ascii="微软雅黑" w:eastAsia="微软雅黑" w:hAnsi="微软雅黑" w:hint="eastAsia"/>
          <w:color w:val="191919"/>
          <w:sz w:val="29"/>
          <w:szCs w:val="29"/>
        </w:rPr>
        <w:t>高校慕课总量</w:t>
      </w:r>
      <w:proofErr w:type="gramEnd"/>
      <w:r>
        <w:rPr>
          <w:rFonts w:ascii="微软雅黑" w:eastAsia="微软雅黑" w:hAnsi="微软雅黑" w:hint="eastAsia"/>
          <w:color w:val="191919"/>
          <w:sz w:val="29"/>
          <w:szCs w:val="29"/>
        </w:rPr>
        <w:t>世界第一，已建成</w:t>
      </w:r>
      <w:proofErr w:type="gramStart"/>
      <w:r>
        <w:rPr>
          <w:rFonts w:ascii="微软雅黑" w:eastAsia="微软雅黑" w:hAnsi="微软雅黑" w:hint="eastAsia"/>
          <w:color w:val="191919"/>
          <w:sz w:val="29"/>
          <w:szCs w:val="29"/>
        </w:rPr>
        <w:t>10多个慕课共享</w:t>
      </w:r>
      <w:proofErr w:type="gramEnd"/>
      <w:r>
        <w:rPr>
          <w:rFonts w:ascii="微软雅黑" w:eastAsia="微软雅黑" w:hAnsi="微软雅黑" w:hint="eastAsia"/>
          <w:color w:val="191919"/>
          <w:sz w:val="29"/>
          <w:szCs w:val="29"/>
        </w:rPr>
        <w:t>平台，</w:t>
      </w:r>
      <w:proofErr w:type="gramStart"/>
      <w:r>
        <w:rPr>
          <w:rFonts w:ascii="微软雅黑" w:eastAsia="微软雅黑" w:hAnsi="微软雅黑" w:hint="eastAsia"/>
          <w:color w:val="191919"/>
          <w:sz w:val="29"/>
          <w:szCs w:val="29"/>
        </w:rPr>
        <w:t>上线慕课5000多门</w:t>
      </w:r>
      <w:proofErr w:type="gramEnd"/>
      <w:r>
        <w:rPr>
          <w:rFonts w:ascii="微软雅黑" w:eastAsia="微软雅黑" w:hAnsi="微软雅黑" w:hint="eastAsia"/>
          <w:color w:val="191919"/>
          <w:sz w:val="29"/>
          <w:szCs w:val="29"/>
        </w:rPr>
        <w:t>，超过7000万人次大学生和社会学习者选学，学习人数世界最多。要持续保持</w:t>
      </w:r>
      <w:proofErr w:type="gramStart"/>
      <w:r>
        <w:rPr>
          <w:rFonts w:ascii="微软雅黑" w:eastAsia="微软雅黑" w:hAnsi="微软雅黑" w:hint="eastAsia"/>
          <w:color w:val="191919"/>
          <w:sz w:val="29"/>
          <w:szCs w:val="29"/>
        </w:rPr>
        <w:t>中国慕课的</w:t>
      </w:r>
      <w:proofErr w:type="gramEnd"/>
      <w:r>
        <w:rPr>
          <w:rFonts w:ascii="微软雅黑" w:eastAsia="微软雅黑" w:hAnsi="微软雅黑" w:hint="eastAsia"/>
          <w:color w:val="191919"/>
          <w:sz w:val="29"/>
          <w:szCs w:val="29"/>
        </w:rPr>
        <w:t>国际先进水平，制定</w:t>
      </w:r>
      <w:proofErr w:type="gramStart"/>
      <w:r>
        <w:rPr>
          <w:rFonts w:ascii="微软雅黑" w:eastAsia="微软雅黑" w:hAnsi="微软雅黑" w:hint="eastAsia"/>
          <w:color w:val="191919"/>
          <w:sz w:val="29"/>
          <w:szCs w:val="29"/>
        </w:rPr>
        <w:t>慕课标准</w:t>
      </w:r>
      <w:proofErr w:type="gramEnd"/>
      <w:r>
        <w:rPr>
          <w:rFonts w:ascii="微软雅黑" w:eastAsia="微软雅黑" w:hAnsi="微软雅黑" w:hint="eastAsia"/>
          <w:color w:val="191919"/>
          <w:sz w:val="29"/>
          <w:szCs w:val="29"/>
        </w:rPr>
        <w:t>体系、打造更多精品慕课。要推动优质资源开放共享。</w:t>
      </w:r>
      <w:proofErr w:type="gramStart"/>
      <w:r>
        <w:rPr>
          <w:rFonts w:ascii="微软雅黑" w:eastAsia="微软雅黑" w:hAnsi="微软雅黑" w:hint="eastAsia"/>
          <w:color w:val="191919"/>
          <w:sz w:val="29"/>
          <w:szCs w:val="29"/>
        </w:rPr>
        <w:t>加大慕课平台</w:t>
      </w:r>
      <w:proofErr w:type="gramEnd"/>
      <w:r>
        <w:rPr>
          <w:rFonts w:ascii="微软雅黑" w:eastAsia="微软雅黑" w:hAnsi="微软雅黑" w:hint="eastAsia"/>
          <w:color w:val="191919"/>
          <w:sz w:val="29"/>
          <w:szCs w:val="29"/>
        </w:rPr>
        <w:t>开放力度，</w:t>
      </w:r>
      <w:proofErr w:type="gramStart"/>
      <w:r>
        <w:rPr>
          <w:rFonts w:ascii="微软雅黑" w:eastAsia="微软雅黑" w:hAnsi="微软雅黑" w:hint="eastAsia"/>
          <w:color w:val="191919"/>
          <w:sz w:val="29"/>
          <w:szCs w:val="29"/>
        </w:rPr>
        <w:t>建立慕课学分</w:t>
      </w:r>
      <w:proofErr w:type="gramEnd"/>
      <w:r>
        <w:rPr>
          <w:rFonts w:ascii="微软雅黑" w:eastAsia="微软雅黑" w:hAnsi="微软雅黑" w:hint="eastAsia"/>
          <w:color w:val="191919"/>
          <w:sz w:val="29"/>
          <w:szCs w:val="29"/>
        </w:rPr>
        <w:t>认定制度，推动教师</w:t>
      </w:r>
      <w:proofErr w:type="gramStart"/>
      <w:r>
        <w:rPr>
          <w:rFonts w:ascii="微软雅黑" w:eastAsia="微软雅黑" w:hAnsi="微软雅黑" w:hint="eastAsia"/>
          <w:color w:val="191919"/>
          <w:sz w:val="29"/>
          <w:szCs w:val="29"/>
        </w:rPr>
        <w:t>用好慕课和</w:t>
      </w:r>
      <w:proofErr w:type="gramEnd"/>
      <w:r>
        <w:rPr>
          <w:rFonts w:ascii="微软雅黑" w:eastAsia="微软雅黑" w:hAnsi="微软雅黑" w:hint="eastAsia"/>
          <w:color w:val="191919"/>
          <w:sz w:val="29"/>
          <w:szCs w:val="29"/>
        </w:rPr>
        <w:t>各种数字化资源，着力破解区域之间、校际之间优质教学资源不平衡的突出问题。尤其是要大力</w:t>
      </w:r>
      <w:proofErr w:type="gramStart"/>
      <w:r>
        <w:rPr>
          <w:rFonts w:ascii="微软雅黑" w:eastAsia="微软雅黑" w:hAnsi="微软雅黑" w:hint="eastAsia"/>
          <w:color w:val="191919"/>
          <w:sz w:val="29"/>
          <w:szCs w:val="29"/>
        </w:rPr>
        <w:t>推动慕课在</w:t>
      </w:r>
      <w:proofErr w:type="gramEnd"/>
      <w:r>
        <w:rPr>
          <w:rFonts w:ascii="微软雅黑" w:eastAsia="微软雅黑" w:hAnsi="微软雅黑" w:hint="eastAsia"/>
          <w:color w:val="191919"/>
          <w:sz w:val="29"/>
          <w:szCs w:val="29"/>
        </w:rPr>
        <w:t>中西部高校的推广使用，让中西部高校学生在当地就能享受到名师、名课，迅速大幅提升中西部高校教学水平。要重塑教育教学形态。高校要将现代信息技术深度融入教育教学，打</w:t>
      </w:r>
      <w:r>
        <w:rPr>
          <w:rFonts w:ascii="微软雅黑" w:eastAsia="微软雅黑" w:hAnsi="微软雅黑" w:hint="eastAsia"/>
          <w:color w:val="191919"/>
          <w:sz w:val="29"/>
          <w:szCs w:val="29"/>
        </w:rPr>
        <w:lastRenderedPageBreak/>
        <w:t>造智慧学习环境，探索实施智能化的精准教育，提升教学效果，培养学生智能时代核心竞争力。</w:t>
      </w:r>
    </w:p>
    <w:p w14:paraId="500E2D84"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Style w:val="a8"/>
          <w:rFonts w:ascii="微软雅黑" w:eastAsia="微软雅黑" w:hAnsi="微软雅黑" w:hint="eastAsia"/>
          <w:color w:val="191919"/>
          <w:sz w:val="29"/>
          <w:szCs w:val="29"/>
        </w:rPr>
        <w:t>第五，创新发展要更紧迫一些。</w:t>
      </w:r>
      <w:r>
        <w:rPr>
          <w:rFonts w:ascii="微软雅黑" w:eastAsia="微软雅黑" w:hAnsi="微软雅黑" w:hint="eastAsia"/>
          <w:color w:val="191919"/>
          <w:sz w:val="29"/>
          <w:szCs w:val="29"/>
        </w:rPr>
        <w:t>总书记在不久前召开的两院院士大会上指出：创新决胜未来，改革关乎国运。对于高等教育发展来讲，改革是第一动力，创新是第一引擎，要成就伟大的教育，教育创新就一刻也不能停顿。当前，我国高等教育改革发展已经进入深水区，某些领域也开始进入无人区，没有现成的经验可以模仿复制，需要有旱路不通走水路、水路不通走山路、山路不通开新路的敢为天下先的勇气，不断推动高等教育的思想创新、理念创新、方法技术创新和模式创新。中国要强盛、要复兴，要成为世界主要科学中心和创新高地，首先必须成为世界主要高等教育中心和创新人才培养高地。在这样的历史进程中，我们的教育创新要更坚定一点，要更自信地在世界舞台、国际坐标和全球格局中去谋划发展，参与竞争和治理，创建中国理念、中国标准、中国方法和中国模式，建设世界高等教育新高地。同时，我们也必须清醒地认识到，世界发达国家高等教育创新的脚步也从未停止，都在奋力奔跑、</w:t>
      </w:r>
      <w:proofErr w:type="gramStart"/>
      <w:r>
        <w:rPr>
          <w:rFonts w:ascii="微软雅黑" w:eastAsia="微软雅黑" w:hAnsi="微软雅黑" w:hint="eastAsia"/>
          <w:color w:val="191919"/>
          <w:sz w:val="29"/>
          <w:szCs w:val="29"/>
        </w:rPr>
        <w:t>极</w:t>
      </w:r>
      <w:proofErr w:type="gramEnd"/>
      <w:r>
        <w:rPr>
          <w:rFonts w:ascii="微软雅黑" w:eastAsia="微软雅黑" w:hAnsi="微软雅黑" w:hint="eastAsia"/>
          <w:color w:val="191919"/>
          <w:sz w:val="29"/>
          <w:szCs w:val="29"/>
        </w:rPr>
        <w:t>速前进，如果我们仍然四平八稳、按部就班、循规蹈矩，不仅无法实现超越，还有可能进一步拉大差距。要想在新一轮快节奏、高频率、大变革的全球竞争中抢占制高点，就必须有强烈的危机感、紧迫感和使命感，以更大的勇气、更大的魄力、更大的智慧探索高等教育的新理念、新标准、新技术、新模式、新文化，推动高等教育创新发展。</w:t>
      </w:r>
    </w:p>
    <w:p w14:paraId="4AF4F46C" w14:textId="77777777" w:rsidR="00B45EF9" w:rsidRDefault="00B45EF9" w:rsidP="00B45EF9">
      <w:pPr>
        <w:pStyle w:val="a7"/>
        <w:shd w:val="clear" w:color="auto" w:fill="FFFFFF"/>
        <w:spacing w:before="0" w:beforeAutospacing="0" w:after="0" w:afterAutospacing="0" w:line="315" w:lineRule="atLeast"/>
        <w:ind w:firstLine="555"/>
        <w:rPr>
          <w:rFonts w:ascii="微软雅黑" w:eastAsia="微软雅黑" w:hAnsi="微软雅黑" w:hint="eastAsia"/>
          <w:color w:val="333333"/>
          <w:sz w:val="21"/>
          <w:szCs w:val="21"/>
        </w:rPr>
      </w:pPr>
      <w:r>
        <w:rPr>
          <w:rFonts w:ascii="微软雅黑" w:eastAsia="微软雅黑" w:hAnsi="微软雅黑" w:hint="eastAsia"/>
          <w:color w:val="191919"/>
          <w:sz w:val="29"/>
          <w:szCs w:val="29"/>
        </w:rPr>
        <w:lastRenderedPageBreak/>
        <w:t>概括起来，本科教育就是要做到“八个首先”。第一，各高校领导的注意力首先要在本科聚焦，要下功夫配备重视本科教育的班子，校长要争当“本科校长”。第二，教师的精力要首先在本科集中，就是要打造能够担当本科教育重任，能够支撑起本科教育大厦的教师队伍，培养热爱本科的教师。第三，学校的资源要首先在本科配置，首先满足本科的需要，人力资源、资金物质资源都要首先满足本科的需要。配置各种类型的资源，首先要问一问，本科需求满足了没有，把本科作为资源配置第一序列的问题。第四，就是教学条件和教学工具，无论新旧、软硬，首先要在本科使用，满足本科教学需要。因为本科是基础，这才是以本为本。第五，教学方法和激励机制要首先在本科创新，只有这样，才能全面带动综合改革。第六，核心竞争力和教学质量要首先在本科显现，评价标准要衡量本科教育的成效。第七，发展战略和办学理念要首先在本科实践，本科是校长办学理念的实践主体，是学校发展战略的实践主体。第八，核心价值体系要首先在本科确立，以社会主义核心价值观为主体的核心价值体系，首先要在本科确立。这“八个首先”，就是我们推进四个回归、落实以本为本的核心。</w:t>
      </w:r>
    </w:p>
    <w:p w14:paraId="09323A57" w14:textId="77777777" w:rsidR="00961B79" w:rsidRPr="00B45EF9" w:rsidRDefault="00961B79"/>
    <w:sectPr w:rsidR="00961B79" w:rsidRPr="00B45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B7EF6" w14:textId="77777777" w:rsidR="00354097" w:rsidRDefault="00354097" w:rsidP="00B45EF9">
      <w:pPr>
        <w:spacing w:line="240" w:lineRule="auto"/>
      </w:pPr>
      <w:r>
        <w:separator/>
      </w:r>
    </w:p>
  </w:endnote>
  <w:endnote w:type="continuationSeparator" w:id="0">
    <w:p w14:paraId="65583442" w14:textId="77777777" w:rsidR="00354097" w:rsidRDefault="00354097" w:rsidP="00B45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8D22E" w14:textId="77777777" w:rsidR="00354097" w:rsidRDefault="00354097" w:rsidP="00B45EF9">
      <w:pPr>
        <w:spacing w:line="240" w:lineRule="auto"/>
      </w:pPr>
      <w:r>
        <w:separator/>
      </w:r>
    </w:p>
  </w:footnote>
  <w:footnote w:type="continuationSeparator" w:id="0">
    <w:p w14:paraId="3AC17A82" w14:textId="77777777" w:rsidR="00354097" w:rsidRDefault="00354097" w:rsidP="00B45E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31"/>
    <w:rsid w:val="00354097"/>
    <w:rsid w:val="008E7112"/>
    <w:rsid w:val="00961B79"/>
    <w:rsid w:val="00B45EF9"/>
    <w:rsid w:val="00F3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E9CBEA-7815-46A6-940A-A65EC461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112"/>
    <w:pPr>
      <w:widowControl w:val="0"/>
      <w:spacing w:line="440" w:lineRule="exact"/>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EF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45EF9"/>
    <w:rPr>
      <w:rFonts w:ascii="Times New Roman" w:eastAsia="宋体" w:hAnsi="Times New Roman"/>
      <w:sz w:val="18"/>
      <w:szCs w:val="18"/>
    </w:rPr>
  </w:style>
  <w:style w:type="paragraph" w:styleId="a5">
    <w:name w:val="footer"/>
    <w:basedOn w:val="a"/>
    <w:link w:val="a6"/>
    <w:uiPriority w:val="99"/>
    <w:unhideWhenUsed/>
    <w:rsid w:val="00B45EF9"/>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45EF9"/>
    <w:rPr>
      <w:rFonts w:ascii="Times New Roman" w:eastAsia="宋体" w:hAnsi="Times New Roman"/>
      <w:sz w:val="18"/>
      <w:szCs w:val="18"/>
    </w:rPr>
  </w:style>
  <w:style w:type="paragraph" w:styleId="a7">
    <w:name w:val="Normal (Web)"/>
    <w:basedOn w:val="a"/>
    <w:uiPriority w:val="99"/>
    <w:semiHidden/>
    <w:unhideWhenUsed/>
    <w:rsid w:val="00B45EF9"/>
    <w:pPr>
      <w:widowControl/>
      <w:spacing w:before="100" w:beforeAutospacing="1" w:after="100" w:afterAutospacing="1" w:line="240" w:lineRule="auto"/>
      <w:jc w:val="left"/>
    </w:pPr>
    <w:rPr>
      <w:rFonts w:ascii="宋体" w:hAnsi="宋体" w:cs="宋体"/>
      <w:kern w:val="0"/>
      <w:szCs w:val="24"/>
    </w:rPr>
  </w:style>
  <w:style w:type="character" w:styleId="a8">
    <w:name w:val="Strong"/>
    <w:basedOn w:val="a0"/>
    <w:uiPriority w:val="22"/>
    <w:qFormat/>
    <w:rsid w:val="00B45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7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1735</Words>
  <Characters>9896</Characters>
  <Application>Microsoft Office Word</Application>
  <DocSecurity>0</DocSecurity>
  <Lines>82</Lines>
  <Paragraphs>23</Paragraphs>
  <ScaleCrop>false</ScaleCrop>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畅</dc:creator>
  <cp:keywords/>
  <dc:description/>
  <cp:lastModifiedBy>刘 畅</cp:lastModifiedBy>
  <cp:revision>2</cp:revision>
  <dcterms:created xsi:type="dcterms:W3CDTF">2021-03-26T02:09:00Z</dcterms:created>
  <dcterms:modified xsi:type="dcterms:W3CDTF">2021-03-26T02:09:00Z</dcterms:modified>
</cp:coreProperties>
</file>